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95" w:rsidRPr="00A816F1" w:rsidRDefault="006A4295" w:rsidP="006A4295">
      <w:pPr>
        <w:pStyle w:val="Title"/>
        <w:rPr>
          <w:rFonts w:ascii="Arial" w:hAnsi="Arial" w:cs="Arial"/>
          <w:sz w:val="24"/>
          <w:szCs w:val="24"/>
        </w:rPr>
      </w:pPr>
      <w:bookmarkStart w:id="0" w:name="Fire"/>
      <w:bookmarkEnd w:id="0"/>
      <w:r w:rsidRPr="00A816F1">
        <w:rPr>
          <w:rFonts w:ascii="Arial" w:hAnsi="Arial" w:cs="Arial"/>
          <w:sz w:val="24"/>
          <w:szCs w:val="24"/>
        </w:rPr>
        <w:t>Fire Protection and Prevention</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pStyle w:val="Heading3"/>
        <w:rPr>
          <w:rFonts w:ascii="Arial" w:hAnsi="Arial" w:cs="Arial"/>
          <w:sz w:val="20"/>
        </w:rPr>
      </w:pPr>
      <w:r w:rsidRPr="008A6AD3">
        <w:rPr>
          <w:rFonts w:ascii="Arial" w:hAnsi="Arial" w:cs="Arial"/>
          <w:sz w:val="20"/>
        </w:rPr>
        <w:t>Company Policy</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6A4295" w:rsidRPr="008A6AD3" w:rsidRDefault="006A4295" w:rsidP="006A4295">
      <w:pPr>
        <w:rPr>
          <w:rFonts w:ascii="Arial" w:hAnsi="Arial" w:cs="Arial"/>
          <w:sz w:val="20"/>
          <w:szCs w:val="20"/>
        </w:rPr>
      </w:pPr>
    </w:p>
    <w:p w:rsidR="006A4295" w:rsidRPr="008A6AD3" w:rsidRDefault="006A4295" w:rsidP="006A4295">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Fire Protection and Prevention, and to ensure that each employee is adequately trained and fully aware of safety procedures associated with Fire Protection and Prevention.</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r w:rsidRPr="008A6AD3">
        <w:rPr>
          <w:rFonts w:ascii="Arial" w:hAnsi="Arial" w:cs="Arial"/>
          <w:sz w:val="20"/>
          <w:szCs w:val="20"/>
        </w:rPr>
        <w:t xml:space="preserve">Elimination of injuries and illnesses improves employee morale, improves customer service, improves product quality, and reduces Workers’ Compensation costs.  </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Fire Protection and Prevention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6A4295" w:rsidRPr="008A6AD3" w:rsidRDefault="006A4295" w:rsidP="006A4295">
      <w:pPr>
        <w:rPr>
          <w:rFonts w:ascii="Arial" w:hAnsi="Arial" w:cs="Arial"/>
          <w:sz w:val="20"/>
          <w:szCs w:val="20"/>
        </w:rPr>
      </w:pPr>
    </w:p>
    <w:p w:rsidR="006A4295" w:rsidRPr="008A6AD3" w:rsidRDefault="006A4295" w:rsidP="006A4295">
      <w:pPr>
        <w:pStyle w:val="Heading2"/>
        <w:rPr>
          <w:rFonts w:ascii="Arial" w:hAnsi="Arial" w:cs="Arial"/>
          <w:sz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Default="006A4295" w:rsidP="006A4295">
      <w:pPr>
        <w:pStyle w:val="Heading2"/>
        <w:rPr>
          <w:rFonts w:ascii="Arial" w:hAnsi="Arial" w:cs="Arial"/>
          <w:sz w:val="20"/>
        </w:rPr>
      </w:pPr>
    </w:p>
    <w:p w:rsidR="006A4295" w:rsidRDefault="006A4295" w:rsidP="006A4295"/>
    <w:p w:rsidR="006A4295" w:rsidRDefault="006A4295" w:rsidP="006A4295"/>
    <w:p w:rsidR="006A4295" w:rsidRDefault="006A4295" w:rsidP="006A4295"/>
    <w:p w:rsidR="006A4295" w:rsidRDefault="006A4295" w:rsidP="006A4295"/>
    <w:p w:rsidR="006A4295" w:rsidRDefault="006A4295" w:rsidP="006A4295"/>
    <w:p w:rsidR="006A4295" w:rsidRDefault="006A4295" w:rsidP="006A4295"/>
    <w:p w:rsidR="006A4295" w:rsidRPr="005237CC" w:rsidRDefault="006A4295" w:rsidP="006A4295"/>
    <w:p w:rsidR="006A4295" w:rsidRPr="008A6AD3" w:rsidRDefault="006A4295" w:rsidP="006A4295">
      <w:pPr>
        <w:pStyle w:val="Heading2"/>
        <w:rPr>
          <w:rFonts w:ascii="Arial" w:hAnsi="Arial" w:cs="Arial"/>
          <w:sz w:val="20"/>
        </w:rPr>
      </w:pPr>
    </w:p>
    <w:p w:rsidR="006A4295" w:rsidRPr="008A6AD3" w:rsidRDefault="006A4295" w:rsidP="006A4295">
      <w:pPr>
        <w:pStyle w:val="Heading2"/>
        <w:rPr>
          <w:rFonts w:ascii="Arial" w:hAnsi="Arial" w:cs="Arial"/>
          <w:sz w:val="20"/>
        </w:rPr>
      </w:pPr>
      <w:r w:rsidRPr="008A6AD3">
        <w:rPr>
          <w:rFonts w:ascii="Arial" w:hAnsi="Arial" w:cs="Arial"/>
          <w:sz w:val="20"/>
        </w:rPr>
        <w:t>Fire Protection and Prevention</w:t>
      </w:r>
    </w:p>
    <w:p w:rsidR="006A4295" w:rsidRPr="008A6AD3" w:rsidRDefault="006A4295" w:rsidP="006A4295">
      <w:pPr>
        <w:rPr>
          <w:rFonts w:ascii="Arial" w:hAnsi="Arial" w:cs="Arial"/>
          <w:sz w:val="20"/>
          <w:szCs w:val="20"/>
        </w:rPr>
      </w:pPr>
    </w:p>
    <w:p w:rsidR="006A4295" w:rsidRPr="008A6AD3" w:rsidRDefault="006A4295" w:rsidP="006A4295">
      <w:pPr>
        <w:numPr>
          <w:ilvl w:val="0"/>
          <w:numId w:val="1"/>
        </w:numPr>
        <w:rPr>
          <w:rFonts w:ascii="Arial" w:hAnsi="Arial" w:cs="Arial"/>
          <w:sz w:val="20"/>
          <w:szCs w:val="20"/>
        </w:rPr>
      </w:pPr>
      <w:r w:rsidRPr="008A6AD3">
        <w:rPr>
          <w:rFonts w:ascii="Arial" w:hAnsi="Arial" w:cs="Arial"/>
          <w:sz w:val="20"/>
          <w:szCs w:val="20"/>
        </w:rPr>
        <w:t xml:space="preserve">Firefighting equipment, provided by </w:t>
      </w:r>
      <w:r w:rsidRPr="008A6AD3">
        <w:rPr>
          <w:rFonts w:ascii="Arial" w:hAnsi="Arial" w:cs="Arial"/>
          <w:sz w:val="20"/>
          <w:szCs w:val="20"/>
          <w:u w:val="single"/>
        </w:rPr>
        <w:t>Company Name</w:t>
      </w:r>
      <w:r w:rsidRPr="008A6AD3">
        <w:rPr>
          <w:rFonts w:ascii="Arial" w:hAnsi="Arial" w:cs="Arial"/>
          <w:sz w:val="20"/>
          <w:szCs w:val="20"/>
        </w:rPr>
        <w:t>, shall be conspicuously located on jobsites, and access to firefighting equipment shall be maintained in good condition.</w:t>
      </w:r>
    </w:p>
    <w:p w:rsidR="006A4295" w:rsidRPr="008A6AD3" w:rsidRDefault="006A4295" w:rsidP="006A4295">
      <w:pPr>
        <w:rPr>
          <w:rFonts w:ascii="Arial" w:hAnsi="Arial" w:cs="Arial"/>
          <w:sz w:val="20"/>
          <w:szCs w:val="20"/>
        </w:rPr>
      </w:pPr>
    </w:p>
    <w:p w:rsidR="006A4295" w:rsidRPr="008A6AD3" w:rsidRDefault="006A4295" w:rsidP="006A4295">
      <w:pPr>
        <w:ind w:firstLine="360"/>
        <w:rPr>
          <w:rFonts w:ascii="Arial" w:hAnsi="Arial" w:cs="Arial"/>
          <w:sz w:val="20"/>
          <w:szCs w:val="20"/>
        </w:rPr>
      </w:pPr>
      <w:r w:rsidRPr="008A6AD3">
        <w:rPr>
          <w:rFonts w:ascii="Arial" w:hAnsi="Arial" w:cs="Arial"/>
          <w:sz w:val="20"/>
          <w:szCs w:val="20"/>
        </w:rPr>
        <w:t xml:space="preserve">Note:  All </w:t>
      </w:r>
      <w:r w:rsidRPr="008A6AD3">
        <w:rPr>
          <w:rFonts w:ascii="Arial" w:hAnsi="Arial" w:cs="Arial"/>
          <w:sz w:val="20"/>
          <w:szCs w:val="20"/>
          <w:u w:val="single"/>
        </w:rPr>
        <w:t>Company Name</w:t>
      </w:r>
      <w:r w:rsidRPr="008A6AD3">
        <w:rPr>
          <w:rFonts w:ascii="Arial" w:hAnsi="Arial" w:cs="Arial"/>
          <w:sz w:val="20"/>
          <w:szCs w:val="20"/>
        </w:rPr>
        <w:t xml:space="preserve"> vehicles are required to have a fire extinguisher.  </w:t>
      </w:r>
    </w:p>
    <w:p w:rsidR="006A4295" w:rsidRPr="008A6AD3" w:rsidRDefault="006A4295" w:rsidP="006A4295">
      <w:pPr>
        <w:rPr>
          <w:rFonts w:ascii="Arial" w:hAnsi="Arial" w:cs="Arial"/>
          <w:sz w:val="20"/>
          <w:szCs w:val="20"/>
        </w:rPr>
      </w:pPr>
    </w:p>
    <w:p w:rsidR="006A4295" w:rsidRPr="008A6AD3" w:rsidRDefault="006A4295" w:rsidP="006A4295">
      <w:pPr>
        <w:numPr>
          <w:ilvl w:val="0"/>
          <w:numId w:val="1"/>
        </w:numPr>
        <w:rPr>
          <w:rFonts w:ascii="Arial" w:hAnsi="Arial" w:cs="Arial"/>
          <w:sz w:val="20"/>
          <w:szCs w:val="20"/>
        </w:rPr>
      </w:pPr>
      <w:r w:rsidRPr="008A6AD3">
        <w:rPr>
          <w:rFonts w:ascii="Arial" w:hAnsi="Arial" w:cs="Arial"/>
          <w:sz w:val="20"/>
          <w:szCs w:val="20"/>
        </w:rPr>
        <w:t xml:space="preserve">Combustible materials on </w:t>
      </w:r>
      <w:r w:rsidRPr="008A6AD3">
        <w:rPr>
          <w:rFonts w:ascii="Arial" w:hAnsi="Arial" w:cs="Arial"/>
          <w:sz w:val="20"/>
          <w:szCs w:val="20"/>
          <w:u w:val="single"/>
        </w:rPr>
        <w:t>Company Name</w:t>
      </w:r>
      <w:r w:rsidRPr="008A6AD3">
        <w:rPr>
          <w:rFonts w:ascii="Arial" w:hAnsi="Arial" w:cs="Arial"/>
          <w:sz w:val="20"/>
          <w:szCs w:val="20"/>
        </w:rPr>
        <w:t xml:space="preserve"> jobsites shall be piled with due regard to stability, and no higher than 20 feet. No combustible material shall be stored outdoors within 10 feet of a building or structure.</w:t>
      </w:r>
    </w:p>
    <w:p w:rsidR="006A4295" w:rsidRPr="008A6AD3" w:rsidRDefault="006A4295" w:rsidP="006A4295">
      <w:pPr>
        <w:rPr>
          <w:rFonts w:ascii="Arial" w:hAnsi="Arial" w:cs="Arial"/>
          <w:sz w:val="20"/>
          <w:szCs w:val="20"/>
        </w:rPr>
      </w:pPr>
    </w:p>
    <w:p w:rsidR="006A4295" w:rsidRPr="008A6AD3" w:rsidRDefault="006A4295" w:rsidP="006A4295">
      <w:pPr>
        <w:numPr>
          <w:ilvl w:val="0"/>
          <w:numId w:val="1"/>
        </w:numPr>
        <w:rPr>
          <w:rFonts w:ascii="Arial" w:hAnsi="Arial" w:cs="Arial"/>
          <w:sz w:val="20"/>
          <w:szCs w:val="20"/>
        </w:rPr>
      </w:pPr>
      <w:r w:rsidRPr="008A6AD3">
        <w:rPr>
          <w:rFonts w:ascii="Arial" w:hAnsi="Arial" w:cs="Arial"/>
          <w:sz w:val="20"/>
          <w:szCs w:val="20"/>
        </w:rPr>
        <w:t>Driveways between and around combustible storage piles shall be maintained free of debris and materials.</w:t>
      </w:r>
    </w:p>
    <w:p w:rsidR="006A4295" w:rsidRPr="008A6AD3" w:rsidRDefault="006A4295" w:rsidP="006A4295">
      <w:pPr>
        <w:rPr>
          <w:rFonts w:ascii="Arial" w:hAnsi="Arial" w:cs="Arial"/>
          <w:sz w:val="20"/>
          <w:szCs w:val="20"/>
        </w:rPr>
      </w:pPr>
    </w:p>
    <w:p w:rsidR="006A4295" w:rsidRPr="008A6AD3" w:rsidRDefault="006A4295" w:rsidP="006A4295">
      <w:pPr>
        <w:numPr>
          <w:ilvl w:val="0"/>
          <w:numId w:val="1"/>
        </w:numPr>
        <w:rPr>
          <w:rFonts w:ascii="Arial" w:hAnsi="Arial" w:cs="Arial"/>
          <w:sz w:val="20"/>
          <w:szCs w:val="20"/>
        </w:rPr>
      </w:pPr>
      <w:r w:rsidRPr="008A6AD3">
        <w:rPr>
          <w:rFonts w:ascii="Arial" w:hAnsi="Arial" w:cs="Arial"/>
          <w:sz w:val="20"/>
          <w:szCs w:val="20"/>
        </w:rPr>
        <w:t>When there is a danger of an underground fire, that land shall not be used for combustible or flammable storage.</w:t>
      </w:r>
    </w:p>
    <w:p w:rsidR="006A4295" w:rsidRPr="008A6AD3" w:rsidRDefault="006A4295" w:rsidP="006A4295">
      <w:pPr>
        <w:rPr>
          <w:rFonts w:ascii="Arial" w:hAnsi="Arial" w:cs="Arial"/>
          <w:sz w:val="20"/>
          <w:szCs w:val="20"/>
        </w:rPr>
      </w:pPr>
    </w:p>
    <w:p w:rsidR="006A4295" w:rsidRPr="008A6AD3" w:rsidRDefault="006A4295" w:rsidP="006A4295">
      <w:pPr>
        <w:pStyle w:val="Heading2"/>
        <w:rPr>
          <w:rFonts w:ascii="Arial" w:hAnsi="Arial" w:cs="Arial"/>
          <w:sz w:val="20"/>
        </w:rPr>
      </w:pPr>
      <w:r w:rsidRPr="008A6AD3">
        <w:rPr>
          <w:rFonts w:ascii="Arial" w:hAnsi="Arial" w:cs="Arial"/>
          <w:sz w:val="20"/>
        </w:rPr>
        <w:t>Flammable and Combustible Liquids</w:t>
      </w:r>
    </w:p>
    <w:p w:rsidR="006A4295" w:rsidRPr="008A6AD3" w:rsidRDefault="006A4295" w:rsidP="006A4295">
      <w:pPr>
        <w:rPr>
          <w:rFonts w:ascii="Arial" w:hAnsi="Arial" w:cs="Arial"/>
          <w:sz w:val="20"/>
          <w:szCs w:val="20"/>
        </w:rPr>
      </w:pPr>
    </w:p>
    <w:p w:rsidR="006A4295" w:rsidRPr="008A6AD3" w:rsidRDefault="006A4295" w:rsidP="006A4295">
      <w:pPr>
        <w:numPr>
          <w:ilvl w:val="0"/>
          <w:numId w:val="2"/>
        </w:numPr>
        <w:rPr>
          <w:rFonts w:ascii="Arial" w:hAnsi="Arial" w:cs="Arial"/>
          <w:sz w:val="20"/>
          <w:szCs w:val="20"/>
        </w:rPr>
      </w:pPr>
      <w:r w:rsidRPr="008A6AD3">
        <w:rPr>
          <w:rFonts w:ascii="Arial" w:hAnsi="Arial" w:cs="Arial"/>
          <w:sz w:val="20"/>
          <w:szCs w:val="20"/>
        </w:rPr>
        <w:t xml:space="preserve">Only safety containers approved by </w:t>
      </w:r>
      <w:r w:rsidRPr="008A6AD3">
        <w:rPr>
          <w:rFonts w:ascii="Arial" w:hAnsi="Arial" w:cs="Arial"/>
          <w:sz w:val="20"/>
          <w:szCs w:val="20"/>
          <w:u w:val="single"/>
        </w:rPr>
        <w:t>Job Title/Specific Name</w:t>
      </w:r>
      <w:r w:rsidRPr="008A6AD3">
        <w:rPr>
          <w:rFonts w:ascii="Arial" w:hAnsi="Arial" w:cs="Arial"/>
          <w:sz w:val="20"/>
          <w:szCs w:val="20"/>
        </w:rPr>
        <w:t xml:space="preserve"> shall be used for storage and handling of flammable and combustible liquids in quantities of 5 gallons or less.  For quantities of one gallon or less, the original container may be used, for storage, use and handling of flammable liquids.</w:t>
      </w:r>
    </w:p>
    <w:p w:rsidR="006A4295" w:rsidRPr="008A6AD3" w:rsidRDefault="006A4295" w:rsidP="006A4295">
      <w:pPr>
        <w:rPr>
          <w:rFonts w:ascii="Arial" w:hAnsi="Arial" w:cs="Arial"/>
          <w:sz w:val="20"/>
          <w:szCs w:val="20"/>
        </w:rPr>
      </w:pPr>
    </w:p>
    <w:p w:rsidR="006A4295" w:rsidRPr="008A6AD3" w:rsidRDefault="006A4295" w:rsidP="006A4295">
      <w:pPr>
        <w:numPr>
          <w:ilvl w:val="0"/>
          <w:numId w:val="2"/>
        </w:numPr>
        <w:rPr>
          <w:rFonts w:ascii="Arial" w:hAnsi="Arial" w:cs="Arial"/>
          <w:sz w:val="20"/>
          <w:szCs w:val="20"/>
        </w:rPr>
      </w:pPr>
      <w:r w:rsidRPr="008A6AD3">
        <w:rPr>
          <w:rFonts w:ascii="Arial" w:hAnsi="Arial" w:cs="Arial"/>
          <w:sz w:val="20"/>
          <w:szCs w:val="20"/>
        </w:rPr>
        <w:t xml:space="preserve">Flammable or combustible liquids on </w:t>
      </w:r>
      <w:r w:rsidRPr="008A6AD3">
        <w:rPr>
          <w:rFonts w:ascii="Arial" w:hAnsi="Arial" w:cs="Arial"/>
          <w:sz w:val="20"/>
          <w:szCs w:val="20"/>
          <w:u w:val="single"/>
        </w:rPr>
        <w:t>Company Name</w:t>
      </w:r>
      <w:r w:rsidRPr="008A6AD3">
        <w:rPr>
          <w:rFonts w:ascii="Arial" w:hAnsi="Arial" w:cs="Arial"/>
          <w:sz w:val="20"/>
          <w:szCs w:val="20"/>
        </w:rPr>
        <w:t xml:space="preserve"> jobsites shall not be stored in areas used for exits, stairways, or normally used for the safe passage of people.</w:t>
      </w:r>
    </w:p>
    <w:p w:rsidR="006A4295" w:rsidRPr="008A6AD3" w:rsidRDefault="006A4295" w:rsidP="006A4295">
      <w:pPr>
        <w:rPr>
          <w:rFonts w:ascii="Arial" w:hAnsi="Arial" w:cs="Arial"/>
          <w:sz w:val="20"/>
          <w:szCs w:val="20"/>
        </w:rPr>
      </w:pPr>
    </w:p>
    <w:p w:rsidR="006A4295" w:rsidRPr="008A6AD3" w:rsidRDefault="006A4295" w:rsidP="006A4295">
      <w:pPr>
        <w:numPr>
          <w:ilvl w:val="0"/>
          <w:numId w:val="2"/>
        </w:numPr>
        <w:rPr>
          <w:rFonts w:ascii="Arial" w:hAnsi="Arial" w:cs="Arial"/>
          <w:sz w:val="20"/>
          <w:szCs w:val="20"/>
        </w:rPr>
      </w:pPr>
      <w:r w:rsidRPr="008A6AD3">
        <w:rPr>
          <w:rFonts w:ascii="Arial" w:hAnsi="Arial" w:cs="Arial"/>
          <w:sz w:val="20"/>
          <w:szCs w:val="20"/>
        </w:rPr>
        <w:t>No more than 25 gallons of flammable or combustible liquids shall be stored in a room outside of an approved storage cabinet.  Quantities of flammable and combustible liquid in excess of 25 gallons shall be stored in acceptable or approved cabinets.</w:t>
      </w:r>
    </w:p>
    <w:p w:rsidR="006A4295" w:rsidRPr="008A6AD3" w:rsidRDefault="006A4295" w:rsidP="006A4295">
      <w:pPr>
        <w:rPr>
          <w:rFonts w:ascii="Arial" w:hAnsi="Arial" w:cs="Arial"/>
          <w:sz w:val="20"/>
          <w:szCs w:val="20"/>
        </w:rPr>
      </w:pPr>
    </w:p>
    <w:p w:rsidR="006A4295" w:rsidRPr="008A6AD3" w:rsidRDefault="006A4295" w:rsidP="006A4295">
      <w:pPr>
        <w:pStyle w:val="Heading2"/>
        <w:rPr>
          <w:rFonts w:ascii="Arial" w:hAnsi="Arial" w:cs="Arial"/>
          <w:sz w:val="20"/>
        </w:rPr>
      </w:pPr>
      <w:r w:rsidRPr="008A6AD3">
        <w:rPr>
          <w:rFonts w:ascii="Arial" w:hAnsi="Arial" w:cs="Arial"/>
          <w:sz w:val="20"/>
        </w:rPr>
        <w:t>Temporary Heating Devices</w:t>
      </w:r>
    </w:p>
    <w:p w:rsidR="006A4295" w:rsidRPr="008A6AD3" w:rsidRDefault="006A4295" w:rsidP="006A4295">
      <w:pPr>
        <w:rPr>
          <w:rFonts w:ascii="Arial" w:hAnsi="Arial" w:cs="Arial"/>
          <w:sz w:val="20"/>
          <w:szCs w:val="20"/>
        </w:rPr>
      </w:pPr>
    </w:p>
    <w:p w:rsidR="006A4295" w:rsidRPr="008A6AD3" w:rsidRDefault="006A4295" w:rsidP="006A4295">
      <w:pPr>
        <w:numPr>
          <w:ilvl w:val="0"/>
          <w:numId w:val="3"/>
        </w:numPr>
        <w:rPr>
          <w:rFonts w:ascii="Arial" w:hAnsi="Arial" w:cs="Arial"/>
          <w:sz w:val="20"/>
          <w:szCs w:val="20"/>
        </w:rPr>
      </w:pPr>
      <w:r w:rsidRPr="008A6AD3">
        <w:rPr>
          <w:rFonts w:ascii="Arial" w:hAnsi="Arial" w:cs="Arial"/>
          <w:sz w:val="20"/>
          <w:szCs w:val="20"/>
        </w:rPr>
        <w:t xml:space="preserve">On </w:t>
      </w:r>
      <w:r w:rsidRPr="008A6AD3">
        <w:rPr>
          <w:rFonts w:ascii="Arial" w:hAnsi="Arial" w:cs="Arial"/>
          <w:sz w:val="20"/>
          <w:szCs w:val="20"/>
          <w:u w:val="single"/>
        </w:rPr>
        <w:t>Company Name</w:t>
      </w:r>
      <w:r w:rsidRPr="008A6AD3">
        <w:rPr>
          <w:rFonts w:ascii="Arial" w:hAnsi="Arial" w:cs="Arial"/>
          <w:sz w:val="20"/>
          <w:szCs w:val="20"/>
        </w:rPr>
        <w:t xml:space="preserve"> jobsites, fresh air shall be supplied to maintain the health and safety of employees. Mechanical ventilation shall be provided when fresh air supply is inadequate.</w:t>
      </w:r>
    </w:p>
    <w:p w:rsidR="006A4295" w:rsidRPr="008A6AD3" w:rsidRDefault="006A4295" w:rsidP="006A4295">
      <w:pPr>
        <w:rPr>
          <w:rFonts w:ascii="Arial" w:hAnsi="Arial" w:cs="Arial"/>
          <w:sz w:val="20"/>
          <w:szCs w:val="20"/>
        </w:rPr>
      </w:pPr>
    </w:p>
    <w:p w:rsidR="006A4295" w:rsidRPr="008A6AD3" w:rsidRDefault="006A4295" w:rsidP="006A4295">
      <w:pPr>
        <w:numPr>
          <w:ilvl w:val="0"/>
          <w:numId w:val="3"/>
        </w:numPr>
        <w:rPr>
          <w:rFonts w:ascii="Arial" w:hAnsi="Arial" w:cs="Arial"/>
          <w:sz w:val="20"/>
          <w:szCs w:val="20"/>
        </w:rPr>
      </w:pPr>
      <w:r w:rsidRPr="008A6AD3">
        <w:rPr>
          <w:rFonts w:ascii="Arial" w:hAnsi="Arial" w:cs="Arial"/>
          <w:sz w:val="20"/>
          <w:szCs w:val="20"/>
        </w:rPr>
        <w:t xml:space="preserve">On </w:t>
      </w:r>
      <w:r w:rsidRPr="008A6AD3">
        <w:rPr>
          <w:rFonts w:ascii="Arial" w:hAnsi="Arial" w:cs="Arial"/>
          <w:sz w:val="20"/>
          <w:szCs w:val="20"/>
          <w:u w:val="single"/>
        </w:rPr>
        <w:t>Company Name</w:t>
      </w:r>
      <w:r w:rsidRPr="008A6AD3">
        <w:rPr>
          <w:rFonts w:ascii="Arial" w:hAnsi="Arial" w:cs="Arial"/>
          <w:sz w:val="20"/>
          <w:szCs w:val="20"/>
        </w:rPr>
        <w:t xml:space="preserve"> jobsites, heaters used in confined spaces shall provide sufficient ventilation in order to ensure proper combustion, maintain the health and safety of employees, and limit temperature rise in the area. Temporary heating devices shall be installed to provide clearance to combustible material not less than the amount shown in Table 1.  Temporary heating devices, which are listed for installation with lesser clearances than specified in Table 1, may be installed in accordance with their approval.</w:t>
      </w:r>
    </w:p>
    <w:p w:rsidR="006A4295" w:rsidRPr="008A6AD3" w:rsidRDefault="006A4295" w:rsidP="006A4295">
      <w:pPr>
        <w:pStyle w:val="Heading4"/>
        <w:rPr>
          <w:rFonts w:ascii="Arial" w:hAnsi="Arial" w:cs="Arial"/>
          <w:sz w:val="20"/>
          <w:szCs w:val="20"/>
        </w:rPr>
      </w:pPr>
      <w:r w:rsidRPr="008A6AD3">
        <w:rPr>
          <w:rFonts w:ascii="Arial" w:hAnsi="Arial" w:cs="Arial"/>
          <w:sz w:val="20"/>
          <w:szCs w:val="20"/>
        </w:rPr>
        <w:t>Table 1</w:t>
      </w:r>
    </w:p>
    <w:p w:rsidR="006A4295" w:rsidRPr="008A6AD3" w:rsidRDefault="006A4295" w:rsidP="006A429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476"/>
        <w:gridCol w:w="1476"/>
        <w:gridCol w:w="1476"/>
      </w:tblGrid>
      <w:tr w:rsidR="006A4295" w:rsidRPr="008A6AD3" w:rsidTr="003928BF">
        <w:tblPrEx>
          <w:tblCellMar>
            <w:top w:w="0" w:type="dxa"/>
            <w:bottom w:w="0" w:type="dxa"/>
          </w:tblCellMar>
        </w:tblPrEx>
        <w:trPr>
          <w:cantSplit/>
        </w:trPr>
        <w:tc>
          <w:tcPr>
            <w:tcW w:w="4428" w:type="dxa"/>
            <w:vMerge w:val="restart"/>
          </w:tcPr>
          <w:p w:rsidR="006A4295" w:rsidRPr="008A6AD3" w:rsidRDefault="006A4295" w:rsidP="003928BF">
            <w:pPr>
              <w:rPr>
                <w:rFonts w:ascii="Arial" w:hAnsi="Arial" w:cs="Arial"/>
                <w:sz w:val="20"/>
                <w:szCs w:val="20"/>
              </w:rPr>
            </w:pPr>
          </w:p>
          <w:p w:rsidR="006A4295" w:rsidRPr="008A6AD3" w:rsidRDefault="006A4295" w:rsidP="003928BF">
            <w:pPr>
              <w:pStyle w:val="Heading1"/>
              <w:rPr>
                <w:rFonts w:ascii="Arial" w:hAnsi="Arial" w:cs="Arial"/>
                <w:sz w:val="20"/>
              </w:rPr>
            </w:pPr>
            <w:r w:rsidRPr="008A6AD3">
              <w:rPr>
                <w:rFonts w:ascii="Arial" w:hAnsi="Arial" w:cs="Arial"/>
                <w:sz w:val="20"/>
              </w:rPr>
              <w:t>Heating Appliances</w:t>
            </w:r>
          </w:p>
          <w:p w:rsidR="006A4295" w:rsidRPr="008A6AD3" w:rsidRDefault="006A4295" w:rsidP="003928BF">
            <w:pPr>
              <w:jc w:val="center"/>
              <w:rPr>
                <w:rFonts w:ascii="Arial" w:hAnsi="Arial" w:cs="Arial"/>
                <w:sz w:val="20"/>
                <w:szCs w:val="20"/>
              </w:rPr>
            </w:pPr>
          </w:p>
        </w:tc>
        <w:tc>
          <w:tcPr>
            <w:tcW w:w="4428" w:type="dxa"/>
            <w:gridSpan w:val="3"/>
          </w:tcPr>
          <w:p w:rsidR="006A4295" w:rsidRPr="008A6AD3" w:rsidRDefault="006A4295" w:rsidP="003928BF">
            <w:pPr>
              <w:rPr>
                <w:rFonts w:ascii="Arial" w:hAnsi="Arial" w:cs="Arial"/>
                <w:sz w:val="20"/>
                <w:szCs w:val="20"/>
              </w:rPr>
            </w:pPr>
            <w:r w:rsidRPr="008A6AD3">
              <w:rPr>
                <w:rFonts w:ascii="Arial" w:hAnsi="Arial" w:cs="Arial"/>
                <w:sz w:val="20"/>
                <w:szCs w:val="20"/>
              </w:rPr>
              <w:t>Minimum Clearance - inches</w:t>
            </w:r>
          </w:p>
        </w:tc>
      </w:tr>
      <w:tr w:rsidR="006A4295" w:rsidRPr="008A6AD3" w:rsidTr="003928BF">
        <w:tblPrEx>
          <w:tblCellMar>
            <w:top w:w="0" w:type="dxa"/>
            <w:bottom w:w="0" w:type="dxa"/>
          </w:tblCellMar>
        </w:tblPrEx>
        <w:trPr>
          <w:cantSplit/>
        </w:trPr>
        <w:tc>
          <w:tcPr>
            <w:tcW w:w="4428" w:type="dxa"/>
            <w:vMerge/>
          </w:tcPr>
          <w:p w:rsidR="006A4295" w:rsidRPr="008A6AD3" w:rsidRDefault="006A4295" w:rsidP="003928BF">
            <w:pPr>
              <w:rPr>
                <w:rFonts w:ascii="Arial" w:hAnsi="Arial" w:cs="Arial"/>
                <w:sz w:val="20"/>
                <w:szCs w:val="20"/>
              </w:rPr>
            </w:pP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Sides</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Rear</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Chimney Connector</w:t>
            </w:r>
          </w:p>
        </w:tc>
      </w:tr>
      <w:tr w:rsidR="006A4295" w:rsidRPr="008A6AD3" w:rsidTr="003928BF">
        <w:tblPrEx>
          <w:tblCellMar>
            <w:top w:w="0" w:type="dxa"/>
            <w:bottom w:w="0" w:type="dxa"/>
          </w:tblCellMar>
        </w:tblPrEx>
        <w:trPr>
          <w:cantSplit/>
        </w:trPr>
        <w:tc>
          <w:tcPr>
            <w:tcW w:w="4428" w:type="dxa"/>
          </w:tcPr>
          <w:p w:rsidR="006A4295" w:rsidRPr="008A6AD3" w:rsidRDefault="006A4295" w:rsidP="003928BF">
            <w:pPr>
              <w:rPr>
                <w:rFonts w:ascii="Arial" w:hAnsi="Arial" w:cs="Arial"/>
                <w:sz w:val="20"/>
                <w:szCs w:val="20"/>
              </w:rPr>
            </w:pPr>
            <w:r w:rsidRPr="008A6AD3">
              <w:rPr>
                <w:rFonts w:ascii="Arial" w:hAnsi="Arial" w:cs="Arial"/>
                <w:sz w:val="20"/>
                <w:szCs w:val="20"/>
              </w:rPr>
              <w:t>Room heater, circulating type</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12</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12</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18</w:t>
            </w:r>
          </w:p>
        </w:tc>
      </w:tr>
      <w:tr w:rsidR="006A4295" w:rsidRPr="008A6AD3" w:rsidTr="003928BF">
        <w:tblPrEx>
          <w:tblCellMar>
            <w:top w:w="0" w:type="dxa"/>
            <w:bottom w:w="0" w:type="dxa"/>
          </w:tblCellMar>
        </w:tblPrEx>
        <w:trPr>
          <w:cantSplit/>
        </w:trPr>
        <w:tc>
          <w:tcPr>
            <w:tcW w:w="4428" w:type="dxa"/>
          </w:tcPr>
          <w:p w:rsidR="006A4295" w:rsidRPr="008A6AD3" w:rsidRDefault="006A4295" w:rsidP="003928BF">
            <w:pPr>
              <w:rPr>
                <w:rFonts w:ascii="Arial" w:hAnsi="Arial" w:cs="Arial"/>
                <w:sz w:val="20"/>
                <w:szCs w:val="20"/>
              </w:rPr>
            </w:pPr>
            <w:r w:rsidRPr="008A6AD3">
              <w:rPr>
                <w:rFonts w:ascii="Arial" w:hAnsi="Arial" w:cs="Arial"/>
                <w:sz w:val="20"/>
                <w:szCs w:val="20"/>
              </w:rPr>
              <w:t>Room heater, radiant type</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36</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36</w:t>
            </w:r>
          </w:p>
        </w:tc>
        <w:tc>
          <w:tcPr>
            <w:tcW w:w="1476" w:type="dxa"/>
          </w:tcPr>
          <w:p w:rsidR="006A4295" w:rsidRPr="008A6AD3" w:rsidRDefault="006A4295" w:rsidP="003928BF">
            <w:pPr>
              <w:rPr>
                <w:rFonts w:ascii="Arial" w:hAnsi="Arial" w:cs="Arial"/>
                <w:sz w:val="20"/>
                <w:szCs w:val="20"/>
              </w:rPr>
            </w:pPr>
            <w:r w:rsidRPr="008A6AD3">
              <w:rPr>
                <w:rFonts w:ascii="Arial" w:hAnsi="Arial" w:cs="Arial"/>
                <w:sz w:val="20"/>
                <w:szCs w:val="20"/>
              </w:rPr>
              <w:t>18</w:t>
            </w:r>
          </w:p>
        </w:tc>
      </w:tr>
    </w:tbl>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numPr>
          <w:ilvl w:val="0"/>
          <w:numId w:val="3"/>
        </w:numPr>
        <w:rPr>
          <w:rFonts w:ascii="Arial" w:hAnsi="Arial" w:cs="Arial"/>
          <w:sz w:val="20"/>
          <w:szCs w:val="20"/>
        </w:rPr>
      </w:pPr>
      <w:r w:rsidRPr="008A6AD3">
        <w:rPr>
          <w:rFonts w:ascii="Arial" w:hAnsi="Arial" w:cs="Arial"/>
          <w:sz w:val="20"/>
          <w:szCs w:val="20"/>
        </w:rPr>
        <w:t xml:space="preserve">Heaters not suitable for use on wood floors shall rest on suitable heat insulating material or at least 1-inch concrete, or equivalent. The insulating material shall extend beyond the heater 2 feet or more in all directions. Heaters shall not be used in close proximity to combustible coverings.  A minimum of at </w:t>
      </w:r>
      <w:r w:rsidRPr="008A6AD3">
        <w:rPr>
          <w:rFonts w:ascii="Arial" w:hAnsi="Arial" w:cs="Arial"/>
          <w:sz w:val="20"/>
          <w:szCs w:val="20"/>
        </w:rPr>
        <w:lastRenderedPageBreak/>
        <w:t>least 10 feet is required.  The coverings shall be securely fastened to prevent ignition or upsetting of the heater.  Heaters in use shall be set level, unless otherwise permitted by the manufacturer's markings.</w:t>
      </w:r>
    </w:p>
    <w:p w:rsidR="006A4295" w:rsidRPr="008A6AD3" w:rsidRDefault="006A4295" w:rsidP="006A4295">
      <w:pPr>
        <w:rPr>
          <w:rFonts w:ascii="Arial" w:hAnsi="Arial" w:cs="Arial"/>
          <w:sz w:val="20"/>
          <w:szCs w:val="20"/>
        </w:rPr>
      </w:pPr>
    </w:p>
    <w:p w:rsidR="006A4295" w:rsidRPr="008A6AD3" w:rsidRDefault="006A4295" w:rsidP="006A4295">
      <w:pPr>
        <w:numPr>
          <w:ilvl w:val="0"/>
          <w:numId w:val="3"/>
        </w:numPr>
        <w:rPr>
          <w:rFonts w:ascii="Arial" w:hAnsi="Arial" w:cs="Arial"/>
          <w:sz w:val="20"/>
          <w:szCs w:val="20"/>
        </w:rPr>
      </w:pPr>
      <w:r w:rsidRPr="008A6AD3">
        <w:rPr>
          <w:rFonts w:ascii="Arial" w:hAnsi="Arial" w:cs="Arial"/>
          <w:sz w:val="20"/>
          <w:szCs w:val="20"/>
        </w:rPr>
        <w:t>Solid fuel salamanders are prohibited in buildings and on scaffolds.</w:t>
      </w:r>
    </w:p>
    <w:p w:rsidR="006A4295" w:rsidRPr="008A6AD3" w:rsidRDefault="006A4295" w:rsidP="006A4295">
      <w:pPr>
        <w:rPr>
          <w:rFonts w:ascii="Arial" w:hAnsi="Arial" w:cs="Arial"/>
          <w:sz w:val="20"/>
          <w:szCs w:val="20"/>
        </w:rPr>
      </w:pPr>
    </w:p>
    <w:p w:rsidR="006A4295" w:rsidRPr="008A6AD3" w:rsidRDefault="006A4295" w:rsidP="006A4295">
      <w:pPr>
        <w:numPr>
          <w:ilvl w:val="0"/>
          <w:numId w:val="3"/>
        </w:numPr>
        <w:rPr>
          <w:rFonts w:ascii="Arial" w:hAnsi="Arial" w:cs="Arial"/>
          <w:sz w:val="20"/>
          <w:szCs w:val="20"/>
        </w:rPr>
      </w:pPr>
      <w:r w:rsidRPr="008A6AD3">
        <w:rPr>
          <w:rFonts w:ascii="Arial" w:hAnsi="Arial" w:cs="Arial"/>
          <w:sz w:val="20"/>
          <w:szCs w:val="20"/>
        </w:rPr>
        <w:t>Flammable liquid-fired heaters shall be equipped with a primary safety control to stop the flow of fuel in the event of flame failure. Barometric or gravity oil feed shall not be considered a primary safety control.</w:t>
      </w:r>
    </w:p>
    <w:p w:rsidR="006A4295" w:rsidRPr="008A6AD3" w:rsidRDefault="006A4295" w:rsidP="006A4295">
      <w:pPr>
        <w:rPr>
          <w:rFonts w:ascii="Arial" w:hAnsi="Arial" w:cs="Arial"/>
          <w:sz w:val="20"/>
          <w:szCs w:val="20"/>
        </w:rPr>
      </w:pPr>
    </w:p>
    <w:p w:rsidR="006A4295" w:rsidRPr="008A6AD3" w:rsidRDefault="006A4295" w:rsidP="006A4295">
      <w:pPr>
        <w:pStyle w:val="Heading2"/>
        <w:rPr>
          <w:rFonts w:ascii="Arial" w:hAnsi="Arial" w:cs="Arial"/>
          <w:sz w:val="20"/>
        </w:rPr>
      </w:pPr>
      <w:r w:rsidRPr="008A6AD3">
        <w:rPr>
          <w:rFonts w:ascii="Arial" w:hAnsi="Arial" w:cs="Arial"/>
          <w:sz w:val="20"/>
        </w:rPr>
        <w:t>Training</w:t>
      </w:r>
    </w:p>
    <w:p w:rsidR="006A4295" w:rsidRPr="008A6AD3" w:rsidRDefault="006A4295" w:rsidP="006A4295">
      <w:pPr>
        <w:rPr>
          <w:rFonts w:ascii="Arial" w:hAnsi="Arial" w:cs="Arial"/>
          <w:sz w:val="20"/>
          <w:szCs w:val="20"/>
        </w:rPr>
      </w:pPr>
    </w:p>
    <w:p w:rsidR="006A4295" w:rsidRPr="008A6AD3" w:rsidRDefault="006A4295" w:rsidP="006A4295">
      <w:pPr>
        <w:numPr>
          <w:ilvl w:val="0"/>
          <w:numId w:val="4"/>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are required to attend annual fire extinguisher training.  Employees shall demonstrate the use of a fire extinguisher under a controlled environment and supervised by </w:t>
      </w:r>
      <w:r w:rsidRPr="008A6AD3">
        <w:rPr>
          <w:rFonts w:ascii="Arial" w:hAnsi="Arial" w:cs="Arial"/>
          <w:sz w:val="20"/>
          <w:szCs w:val="20"/>
          <w:u w:val="single"/>
        </w:rPr>
        <w:t>Job Title/Specific Name</w:t>
      </w:r>
      <w:r w:rsidRPr="008A6AD3">
        <w:rPr>
          <w:rFonts w:ascii="Arial" w:hAnsi="Arial" w:cs="Arial"/>
          <w:sz w:val="20"/>
          <w:szCs w:val="20"/>
        </w:rPr>
        <w:t>.</w:t>
      </w:r>
    </w:p>
    <w:p w:rsidR="006A4295" w:rsidRPr="008A6AD3" w:rsidRDefault="006A4295" w:rsidP="006A4295">
      <w:pPr>
        <w:rPr>
          <w:rFonts w:ascii="Arial" w:hAnsi="Arial" w:cs="Arial"/>
          <w:sz w:val="20"/>
          <w:szCs w:val="20"/>
        </w:rPr>
      </w:pPr>
    </w:p>
    <w:p w:rsidR="006A4295" w:rsidRPr="008A6AD3" w:rsidRDefault="006A4295" w:rsidP="006A4295">
      <w:pPr>
        <w:numPr>
          <w:ilvl w:val="0"/>
          <w:numId w:val="4"/>
        </w:numPr>
        <w:rPr>
          <w:rFonts w:ascii="Arial" w:hAnsi="Arial" w:cs="Arial"/>
          <w:sz w:val="20"/>
          <w:szCs w:val="20"/>
        </w:rPr>
      </w:pPr>
      <w:r w:rsidRPr="008A6AD3">
        <w:rPr>
          <w:rFonts w:ascii="Arial" w:hAnsi="Arial" w:cs="Arial"/>
          <w:sz w:val="20"/>
          <w:szCs w:val="20"/>
        </w:rPr>
        <w:t xml:space="preserve">Upon completion of Fire Extinguisher training, </w:t>
      </w:r>
      <w:r w:rsidRPr="008A6AD3">
        <w:rPr>
          <w:rFonts w:ascii="Arial" w:hAnsi="Arial" w:cs="Arial"/>
          <w:sz w:val="20"/>
          <w:szCs w:val="20"/>
          <w:u w:val="single"/>
        </w:rPr>
        <w:t>Company Name</w:t>
      </w:r>
      <w:r w:rsidRPr="008A6AD3">
        <w:rPr>
          <w:rFonts w:ascii="Arial" w:hAnsi="Arial" w:cs="Arial"/>
          <w:sz w:val="20"/>
          <w:szCs w:val="20"/>
        </w:rPr>
        <w:t xml:space="preserve"> shall certify in writing that each employee has received and understands training requirements.  Certification shall include the employee’s name, date of training, and subject of certification.</w:t>
      </w:r>
    </w:p>
    <w:p w:rsidR="006A4295" w:rsidRPr="008A6AD3" w:rsidRDefault="006A4295" w:rsidP="006A4295">
      <w:pPr>
        <w:pStyle w:val="Caption"/>
        <w:rPr>
          <w:rFonts w:ascii="Arial" w:hAnsi="Arial" w:cs="Arial"/>
          <w:sz w:val="20"/>
        </w:rPr>
      </w:pPr>
    </w:p>
    <w:p w:rsidR="006A4295" w:rsidRPr="008A6AD3" w:rsidRDefault="006A4295" w:rsidP="006A4295">
      <w:pPr>
        <w:pStyle w:val="Caption"/>
        <w:rPr>
          <w:rFonts w:ascii="Arial" w:hAnsi="Arial" w:cs="Arial"/>
          <w:sz w:val="20"/>
        </w:rPr>
      </w:pPr>
      <w:r w:rsidRPr="008A6AD3">
        <w:rPr>
          <w:rFonts w:ascii="Arial" w:hAnsi="Arial" w:cs="Arial"/>
          <w:sz w:val="20"/>
        </w:rPr>
        <w:t>Conclusion</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r w:rsidRPr="008A6AD3">
        <w:rPr>
          <w:rFonts w:ascii="Arial" w:hAnsi="Arial" w:cs="Arial"/>
          <w:sz w:val="20"/>
          <w:szCs w:val="20"/>
        </w:rPr>
        <w:t xml:space="preserve">All employees of </w:t>
      </w:r>
      <w:r w:rsidRPr="008A6AD3">
        <w:rPr>
          <w:rFonts w:ascii="Arial" w:hAnsi="Arial" w:cs="Arial"/>
          <w:sz w:val="20"/>
          <w:szCs w:val="20"/>
          <w:u w:val="single"/>
        </w:rPr>
        <w:t>Company Name</w:t>
      </w:r>
      <w:r w:rsidRPr="008A6AD3">
        <w:rPr>
          <w:rFonts w:ascii="Arial" w:hAnsi="Arial" w:cs="Arial"/>
          <w:sz w:val="20"/>
          <w:szCs w:val="20"/>
        </w:rPr>
        <w:t xml:space="preserve"> are required to comply with the rules set forth in this written program.  This program is intended to provide the maximum protection for employees of </w:t>
      </w:r>
      <w:r w:rsidRPr="008A6AD3">
        <w:rPr>
          <w:rFonts w:ascii="Arial" w:hAnsi="Arial" w:cs="Arial"/>
          <w:sz w:val="20"/>
          <w:szCs w:val="20"/>
          <w:u w:val="single"/>
        </w:rPr>
        <w:t>Company Name</w:t>
      </w:r>
      <w:r w:rsidRPr="008A6AD3">
        <w:rPr>
          <w:rFonts w:ascii="Arial" w:hAnsi="Arial" w:cs="Arial"/>
          <w:sz w:val="20"/>
          <w:szCs w:val="20"/>
        </w:rPr>
        <w:t>.</w:t>
      </w: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6A4295" w:rsidRPr="008A6AD3" w:rsidRDefault="006A4295" w:rsidP="006A4295">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5AC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2505ED5"/>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2E0289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7DE3325A"/>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295"/>
    <w:rsid w:val="004A62F9"/>
    <w:rsid w:val="006A4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A4295"/>
    <w:pPr>
      <w:keepNext/>
      <w:jc w:val="center"/>
      <w:outlineLvl w:val="0"/>
    </w:pPr>
    <w:rPr>
      <w:b/>
      <w:szCs w:val="20"/>
    </w:rPr>
  </w:style>
  <w:style w:type="paragraph" w:styleId="Heading2">
    <w:name w:val="heading 2"/>
    <w:basedOn w:val="Normal"/>
    <w:next w:val="Normal"/>
    <w:link w:val="Heading2Char"/>
    <w:qFormat/>
    <w:rsid w:val="006A4295"/>
    <w:pPr>
      <w:keepNext/>
      <w:outlineLvl w:val="1"/>
    </w:pPr>
    <w:rPr>
      <w:b/>
      <w:szCs w:val="20"/>
    </w:rPr>
  </w:style>
  <w:style w:type="paragraph" w:styleId="Heading3">
    <w:name w:val="heading 3"/>
    <w:basedOn w:val="Normal"/>
    <w:next w:val="Normal"/>
    <w:link w:val="Heading3Char"/>
    <w:qFormat/>
    <w:rsid w:val="006A4295"/>
    <w:pPr>
      <w:keepNext/>
      <w:outlineLvl w:val="2"/>
    </w:pPr>
    <w:rPr>
      <w:b/>
      <w:szCs w:val="20"/>
    </w:rPr>
  </w:style>
  <w:style w:type="paragraph" w:styleId="Heading4">
    <w:name w:val="heading 4"/>
    <w:basedOn w:val="Normal"/>
    <w:next w:val="Normal"/>
    <w:link w:val="Heading4Char"/>
    <w:qFormat/>
    <w:rsid w:val="006A429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29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A429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A429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6A4295"/>
    <w:rPr>
      <w:rFonts w:ascii="Times New Roman" w:eastAsia="Times New Roman" w:hAnsi="Times New Roman" w:cs="Times New Roman"/>
      <w:b/>
      <w:bCs/>
      <w:sz w:val="28"/>
      <w:szCs w:val="28"/>
    </w:rPr>
  </w:style>
  <w:style w:type="paragraph" w:styleId="Title">
    <w:name w:val="Title"/>
    <w:basedOn w:val="Normal"/>
    <w:link w:val="TitleChar"/>
    <w:qFormat/>
    <w:rsid w:val="006A4295"/>
    <w:pPr>
      <w:jc w:val="center"/>
    </w:pPr>
    <w:rPr>
      <w:b/>
      <w:sz w:val="36"/>
      <w:szCs w:val="20"/>
    </w:rPr>
  </w:style>
  <w:style w:type="character" w:customStyle="1" w:styleId="TitleChar">
    <w:name w:val="Title Char"/>
    <w:basedOn w:val="DefaultParagraphFont"/>
    <w:link w:val="Title"/>
    <w:rsid w:val="006A4295"/>
    <w:rPr>
      <w:rFonts w:ascii="Times New Roman" w:eastAsia="Times New Roman" w:hAnsi="Times New Roman" w:cs="Times New Roman"/>
      <w:b/>
      <w:sz w:val="36"/>
      <w:szCs w:val="20"/>
    </w:rPr>
  </w:style>
  <w:style w:type="paragraph" w:styleId="BodyText">
    <w:name w:val="Body Text"/>
    <w:basedOn w:val="Normal"/>
    <w:link w:val="BodyTextChar"/>
    <w:rsid w:val="006A4295"/>
    <w:rPr>
      <w:szCs w:val="20"/>
    </w:rPr>
  </w:style>
  <w:style w:type="character" w:customStyle="1" w:styleId="BodyTextChar">
    <w:name w:val="Body Text Char"/>
    <w:basedOn w:val="DefaultParagraphFont"/>
    <w:link w:val="BodyText"/>
    <w:rsid w:val="006A4295"/>
    <w:rPr>
      <w:rFonts w:ascii="Times New Roman" w:eastAsia="Times New Roman" w:hAnsi="Times New Roman" w:cs="Times New Roman"/>
      <w:sz w:val="24"/>
      <w:szCs w:val="20"/>
    </w:rPr>
  </w:style>
  <w:style w:type="paragraph" w:styleId="Caption">
    <w:name w:val="caption"/>
    <w:basedOn w:val="Normal"/>
    <w:next w:val="Normal"/>
    <w:qFormat/>
    <w:rsid w:val="006A4295"/>
    <w:rPr>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2011-10-27T16:19:00Z</dcterms:created>
  <dcterms:modified xsi:type="dcterms:W3CDTF">2011-10-27T16:19:00Z</dcterms:modified>
</cp:coreProperties>
</file>